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7B8DE" w14:textId="77777777" w:rsidR="00EB07EF" w:rsidRPr="00EB07EF" w:rsidRDefault="00EB07EF" w:rsidP="00A274B2">
      <w:pPr>
        <w:spacing w:line="240" w:lineRule="auto"/>
        <w:rPr>
          <w:b/>
        </w:rPr>
      </w:pPr>
      <w:r w:rsidRPr="00EB07EF">
        <w:rPr>
          <w:b/>
        </w:rPr>
        <w:t>2.2 Create a Watershed Management Plan</w:t>
      </w:r>
    </w:p>
    <w:p w14:paraId="1B4BE183" w14:textId="77777777" w:rsidR="00EB07EF" w:rsidRPr="00EB07EF" w:rsidRDefault="00EB07EF" w:rsidP="00A274B2">
      <w:pPr>
        <w:spacing w:line="240" w:lineRule="auto"/>
        <w:rPr>
          <w:b/>
        </w:rPr>
      </w:pPr>
      <w:r w:rsidRPr="00EB07EF">
        <w:rPr>
          <w:b/>
        </w:rPr>
        <w:t>Total points requested for action:</w:t>
      </w:r>
      <w:r w:rsidR="00ED1BC3">
        <w:rPr>
          <w:b/>
        </w:rPr>
        <w:t xml:space="preserve"> 10 points</w:t>
      </w:r>
    </w:p>
    <w:p w14:paraId="49170F4B" w14:textId="77777777" w:rsidR="00EB07EF" w:rsidRPr="005B7D63" w:rsidRDefault="00EB07EF" w:rsidP="00A274B2">
      <w:pPr>
        <w:spacing w:line="240" w:lineRule="auto"/>
        <w:rPr>
          <w:b/>
        </w:rPr>
      </w:pPr>
      <w:r w:rsidRPr="00EB07EF">
        <w:rPr>
          <w:b/>
        </w:rPr>
        <w:t xml:space="preserve">Municipality: Middletown </w:t>
      </w:r>
    </w:p>
    <w:p w14:paraId="14B28CA3" w14:textId="77777777" w:rsidR="00EB07EF" w:rsidRPr="00EB07EF" w:rsidRDefault="00EB07EF" w:rsidP="00A274B2">
      <w:pPr>
        <w:spacing w:line="240" w:lineRule="auto"/>
        <w:rPr>
          <w:u w:val="single"/>
        </w:rPr>
      </w:pPr>
      <w:r w:rsidRPr="00EB07EF">
        <w:rPr>
          <w:u w:val="single"/>
        </w:rPr>
        <w:t>2.2.1 Inventory</w:t>
      </w:r>
    </w:p>
    <w:p w14:paraId="7FB9466D" w14:textId="7F0FDA3C" w:rsidR="00EB07EF" w:rsidRPr="0098383B" w:rsidRDefault="001E678A" w:rsidP="00A274B2">
      <w:pPr>
        <w:spacing w:line="240" w:lineRule="auto"/>
      </w:pPr>
      <w:r>
        <w:t xml:space="preserve">In 2008, the City of Middletown co-published the </w:t>
      </w:r>
      <w:r w:rsidRPr="001E678A">
        <w:t>Coginchaug River Watershed Based Plan</w:t>
      </w:r>
      <w:r w:rsidR="004C7E41">
        <w:t xml:space="preserve"> with the Town of Durham and Town of Middlefield</w:t>
      </w:r>
      <w:r>
        <w:t xml:space="preserve">. It was reviewed and updated in 2011. The plan’s Advisory Committee included a representative from the Conservation Committee and the Chamber of Commerce, as well as Middletown-based nonprofits including the Jonah Center for Earth and Art and the </w:t>
      </w:r>
      <w:r w:rsidRPr="001E678A">
        <w:t>Connecticut River Coastal Conservation Distric</w:t>
      </w:r>
      <w:r>
        <w:t xml:space="preserve">t. </w:t>
      </w:r>
    </w:p>
    <w:p w14:paraId="01CFC4EE" w14:textId="77777777" w:rsidR="00422101" w:rsidRPr="0098383B" w:rsidRDefault="007B5314" w:rsidP="00ED1BC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u w:val="single"/>
        </w:rPr>
      </w:pPr>
      <w:r w:rsidRPr="0098383B">
        <w:rPr>
          <w:u w:val="single"/>
        </w:rPr>
        <w:t>Natural Resources Inventory</w:t>
      </w:r>
    </w:p>
    <w:p w14:paraId="1AC27F5B" w14:textId="2BE9174B" w:rsidR="00BE0E55" w:rsidRDefault="00910EA1" w:rsidP="00ED1BC3">
      <w:pPr>
        <w:spacing w:after="0" w:line="240" w:lineRule="auto"/>
      </w:pPr>
      <w:r>
        <w:t xml:space="preserve">In the </w:t>
      </w:r>
      <w:r w:rsidR="00156597">
        <w:t xml:space="preserve">Coginchaug River Watershed Based Plan, written in 2008 and </w:t>
      </w:r>
      <w:r>
        <w:t xml:space="preserve">revised in 2011, </w:t>
      </w:r>
      <w:r w:rsidR="00BC1519">
        <w:t xml:space="preserve">the USDA Natural Resources Conservation Service inventoried the Coginchaug </w:t>
      </w:r>
      <w:r w:rsidR="00770185">
        <w:t xml:space="preserve">River and its </w:t>
      </w:r>
      <w:r w:rsidR="00563140">
        <w:t>tributaries</w:t>
      </w:r>
      <w:r w:rsidR="00770185">
        <w:t xml:space="preserve"> to evaluate existing watershed characteristics, including land use/land cover, soil-based recommendations for stormwater management practices, wetlands within the watershed, analysis of pervious/impervious cover, municipal regulations related to water resources, a stream walk, geomorphic stream assessment, and watershed fisheries resources assessment.</w:t>
      </w:r>
      <w:r w:rsidR="004B6CB5">
        <w:t xml:space="preserve">  </w:t>
      </w:r>
      <w:r w:rsidR="00B63979">
        <w:t>The plan includes 8 objectives with specific actions and best management practices</w:t>
      </w:r>
      <w:r w:rsidR="0098383B">
        <w:t>.</w:t>
      </w:r>
    </w:p>
    <w:p w14:paraId="3B6FD33F" w14:textId="77777777" w:rsidR="0098383B" w:rsidRDefault="004B6CB5" w:rsidP="00ED1BC3">
      <w:pPr>
        <w:spacing w:before="240" w:after="0" w:line="240" w:lineRule="auto"/>
      </w:pPr>
      <w:r w:rsidRPr="0098383B">
        <w:rPr>
          <w:i/>
        </w:rPr>
        <w:t>S</w:t>
      </w:r>
      <w:r w:rsidR="00910EA1" w:rsidRPr="0098383B">
        <w:rPr>
          <w:i/>
        </w:rPr>
        <w:t>ee 2011 Revision p. 5 for table of watershed land use and land cover summary</w:t>
      </w:r>
      <w:r w:rsidR="00BC1519">
        <w:t>.</w:t>
      </w:r>
      <w:r w:rsidR="006A25EA">
        <w:t xml:space="preserve"> </w:t>
      </w:r>
    </w:p>
    <w:p w14:paraId="329C95F0" w14:textId="282F58D6" w:rsidR="004B6CB5" w:rsidRDefault="006A25EA" w:rsidP="00ED1BC3">
      <w:pPr>
        <w:spacing w:before="240" w:after="0" w:line="240" w:lineRule="auto"/>
      </w:pPr>
      <w:r>
        <w:t>Maps of inventory</w:t>
      </w:r>
      <w:r w:rsidR="004B6CB5">
        <w:t xml:space="preserve"> </w:t>
      </w:r>
      <w:r w:rsidR="00437FBB">
        <w:t xml:space="preserve">(extracted from plan because of file size and available at </w:t>
      </w:r>
      <w:hyperlink r:id="rId5" w:anchor="coginchaug" w:history="1">
        <w:r w:rsidR="00437FBB" w:rsidRPr="00B928AE">
          <w:rPr>
            <w:rStyle w:val="Hyperlink"/>
          </w:rPr>
          <w:t>https://www.ct.gov/deep/cwp/view.asp?a=2719&amp;q=379296&amp;deepNav_GID=1654#coginchaug</w:t>
        </w:r>
      </w:hyperlink>
      <w:r w:rsidR="00437FBB">
        <w:t xml:space="preserve">) </w:t>
      </w:r>
      <w:r w:rsidR="004B6CB5">
        <w:t>include:</w:t>
      </w:r>
    </w:p>
    <w:p w14:paraId="3C30D46E" w14:textId="77777777" w:rsidR="004B6CB5" w:rsidRDefault="004B6CB5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 xml:space="preserve">Map 2: surface and groundwater quality </w:t>
      </w:r>
      <w:r w:rsidR="00437FBB">
        <w:t>classifications</w:t>
      </w:r>
    </w:p>
    <w:p w14:paraId="38525B4D" w14:textId="77777777" w:rsidR="00437FBB" w:rsidRDefault="00437FBB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4: broad land use/land cover</w:t>
      </w:r>
    </w:p>
    <w:p w14:paraId="4A855C8F" w14:textId="77777777" w:rsidR="00437FBB" w:rsidRDefault="00437FBB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5: detailed land use/land cover</w:t>
      </w:r>
    </w:p>
    <w:p w14:paraId="793CADA4" w14:textId="77777777" w:rsidR="00D242E8" w:rsidRDefault="00D242E8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6: soil suitability for stormwater basins</w:t>
      </w:r>
    </w:p>
    <w:p w14:paraId="27DE68A9" w14:textId="77777777" w:rsidR="00D242E8" w:rsidRDefault="00D242E8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7: soil suitability for stormwater infiltration systems</w:t>
      </w:r>
    </w:p>
    <w:p w14:paraId="1A61ED72" w14:textId="77777777" w:rsidR="00D242E8" w:rsidRDefault="00D242E8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8: soil suitability for stormwater wetland systems</w:t>
      </w:r>
    </w:p>
    <w:p w14:paraId="39DEDDEB" w14:textId="77777777" w:rsidR="00ED06B0" w:rsidRDefault="00ED06B0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 xml:space="preserve">Map 17: </w:t>
      </w:r>
      <w:proofErr w:type="spellStart"/>
      <w:r>
        <w:t>streamwalk</w:t>
      </w:r>
      <w:proofErr w:type="spellEnd"/>
      <w:r>
        <w:t xml:space="preserve"> survey areas</w:t>
      </w:r>
    </w:p>
    <w:p w14:paraId="35F4605B" w14:textId="77777777" w:rsidR="00ED06B0" w:rsidRDefault="00ED06B0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18: stream order</w:t>
      </w:r>
    </w:p>
    <w:p w14:paraId="7B2150AE" w14:textId="77777777" w:rsidR="00ED06B0" w:rsidRDefault="00ED06B0" w:rsidP="00ED1BC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>Map 19: stream type</w:t>
      </w:r>
    </w:p>
    <w:p w14:paraId="48212A4E" w14:textId="77777777" w:rsidR="00B85490" w:rsidRPr="00A45A7F" w:rsidRDefault="00B85490" w:rsidP="00ED1BC3">
      <w:pPr>
        <w:spacing w:after="0" w:line="240" w:lineRule="auto"/>
        <w:ind w:left="-360"/>
      </w:pPr>
    </w:p>
    <w:p w14:paraId="3B60DF5B" w14:textId="52ED364E" w:rsidR="007B5314" w:rsidRPr="0098383B" w:rsidRDefault="007B5314" w:rsidP="00ED1BC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u w:val="single"/>
        </w:rPr>
      </w:pPr>
      <w:r w:rsidRPr="0098383B">
        <w:rPr>
          <w:u w:val="single"/>
        </w:rPr>
        <w:t>Mapped and identified critical watershed resource areas</w:t>
      </w:r>
    </w:p>
    <w:p w14:paraId="3B66A7E7" w14:textId="4431F93C" w:rsidR="0098383B" w:rsidRDefault="000C46F0" w:rsidP="00ED1BC3">
      <w:pPr>
        <w:spacing w:after="0" w:line="240" w:lineRule="auto"/>
        <w:ind w:left="360"/>
      </w:pPr>
      <w:r>
        <w:t>Wetlands, reservoirs, dams</w:t>
      </w:r>
      <w:r w:rsidR="008C6046">
        <w:t>, and riparian areas with or lacking buffers</w:t>
      </w:r>
      <w:r>
        <w:t xml:space="preserve"> are mapped within the plan.  There are no aquifers within the area (</w:t>
      </w:r>
      <w:hyperlink r:id="rId6" w:history="1">
        <w:r>
          <w:rPr>
            <w:rStyle w:val="Hyperlink"/>
          </w:rPr>
          <w:t>http://cteco.uconn.edu/maps/town/apasmall/Middletown_apa.pdf</w:t>
        </w:r>
      </w:hyperlink>
      <w:r w:rsidR="00A274B2">
        <w:t xml:space="preserve">).  </w:t>
      </w:r>
    </w:p>
    <w:p w14:paraId="0B66B021" w14:textId="6333E3D3" w:rsidR="0098383B" w:rsidRDefault="0098383B" w:rsidP="00ED1BC3">
      <w:pPr>
        <w:spacing w:after="0" w:line="240" w:lineRule="auto"/>
        <w:ind w:left="360"/>
      </w:pPr>
      <w:r w:rsidRPr="0098383B">
        <w:rPr>
          <w:noProof/>
        </w:rPr>
        <w:lastRenderedPageBreak/>
        <w:drawing>
          <wp:inline distT="0" distB="0" distL="0" distR="0" wp14:anchorId="58B801B3" wp14:editId="75F436BD">
            <wp:extent cx="4311650" cy="32820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27" t="10067" r="22008" b="12440"/>
                    <a:stretch/>
                  </pic:blipFill>
                  <pic:spPr bwMode="auto">
                    <a:xfrm>
                      <a:off x="0" y="0"/>
                      <a:ext cx="4316582" cy="328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58AEA" w14:textId="6C441857" w:rsidR="006A25EA" w:rsidRDefault="00A274B2" w:rsidP="00ED1BC3">
      <w:pPr>
        <w:spacing w:after="0" w:line="240" w:lineRule="auto"/>
        <w:ind w:left="360"/>
      </w:pPr>
      <w:r w:rsidRPr="0098383B">
        <w:rPr>
          <w:i/>
        </w:rPr>
        <w:t xml:space="preserve">Maps of wetlands, reservoirs, and dams from the plan </w:t>
      </w:r>
      <w:r w:rsidR="00260661" w:rsidRPr="0098383B">
        <w:rPr>
          <w:i/>
        </w:rPr>
        <w:t>are available at</w:t>
      </w:r>
      <w:r w:rsidR="00260661">
        <w:t xml:space="preserve"> </w:t>
      </w:r>
      <w:hyperlink r:id="rId8" w:anchor="coginchaug" w:history="1">
        <w:r w:rsidR="00260661" w:rsidRPr="00B928AE">
          <w:rPr>
            <w:rStyle w:val="Hyperlink"/>
          </w:rPr>
          <w:t>https://www.ct.gov/deep/cwp/view.asp?a=2719&amp;q=379296&amp;deepNav_GID=1654#coginchaug</w:t>
        </w:r>
      </w:hyperlink>
      <w:r w:rsidR="00793689">
        <w:t>:</w:t>
      </w:r>
    </w:p>
    <w:p w14:paraId="688EF937" w14:textId="77777777" w:rsidR="001F2A67" w:rsidRDefault="001F2A67" w:rsidP="00ED1BC3">
      <w:pPr>
        <w:pStyle w:val="ListParagraph"/>
        <w:numPr>
          <w:ilvl w:val="0"/>
          <w:numId w:val="8"/>
        </w:numPr>
        <w:spacing w:after="0" w:line="240" w:lineRule="auto"/>
        <w:ind w:left="1080"/>
      </w:pPr>
      <w:r>
        <w:t>Map</w:t>
      </w:r>
      <w:r w:rsidR="00C3580F">
        <w:t>s</w:t>
      </w:r>
      <w:r>
        <w:t xml:space="preserve"> 1</w:t>
      </w:r>
      <w:r w:rsidR="00C3580F">
        <w:t>-2</w:t>
      </w:r>
      <w:r>
        <w:t xml:space="preserve"> id</w:t>
      </w:r>
      <w:r w:rsidR="00C3580F">
        <w:t>entify</w:t>
      </w:r>
      <w:r>
        <w:t xml:space="preserve"> river basins and streams</w:t>
      </w:r>
      <w:r w:rsidR="00A274B2">
        <w:t>, headwaters</w:t>
      </w:r>
      <w:r w:rsidR="00C3580F">
        <w:t>, as well as locations of reservoirs</w:t>
      </w:r>
    </w:p>
    <w:p w14:paraId="4FFB9463" w14:textId="77777777" w:rsidR="00344DCB" w:rsidRDefault="00344DCB" w:rsidP="00ED1BC3">
      <w:pPr>
        <w:pStyle w:val="ListParagraph"/>
        <w:numPr>
          <w:ilvl w:val="0"/>
          <w:numId w:val="8"/>
        </w:numPr>
        <w:spacing w:after="0" w:line="240" w:lineRule="auto"/>
        <w:ind w:left="1080"/>
      </w:pPr>
      <w:r>
        <w:t>Map</w:t>
      </w:r>
      <w:r w:rsidR="00FE13E2">
        <w:t>s</w:t>
      </w:r>
      <w:r>
        <w:t xml:space="preserve"> 8</w:t>
      </w:r>
      <w:r w:rsidR="00FE13E2">
        <w:t>-10</w:t>
      </w:r>
      <w:r w:rsidR="00446D06">
        <w:t xml:space="preserve"> identify</w:t>
      </w:r>
      <w:r>
        <w:t xml:space="preserve"> soil suitability for stormwater wetland systems, with indications of </w:t>
      </w:r>
      <w:r w:rsidR="00FE13E2">
        <w:t>shallow marshes, ponds, pocket wetlands, natural wetlands, and constructed wetlands, all of which impact the watershed</w:t>
      </w:r>
      <w:r w:rsidR="00446D06">
        <w:t xml:space="preserve"> and wetland inflow and capacity ratings indicating poorly drained soils, very poorly drained soils, and floodplain soils.  </w:t>
      </w:r>
    </w:p>
    <w:p w14:paraId="017878E7" w14:textId="77777777" w:rsidR="00B63979" w:rsidRDefault="00B63979" w:rsidP="00ED1BC3">
      <w:pPr>
        <w:pStyle w:val="ListParagraph"/>
        <w:numPr>
          <w:ilvl w:val="0"/>
          <w:numId w:val="8"/>
        </w:numPr>
        <w:spacing w:after="0" w:line="240" w:lineRule="auto"/>
        <w:ind w:left="1080"/>
      </w:pPr>
      <w:r>
        <w:t>Map 24 identifies locations of missing streamside vegetated buffers and land use/cover.</w:t>
      </w:r>
    </w:p>
    <w:p w14:paraId="4CDC8CC3" w14:textId="39A3908D" w:rsidR="0098383B" w:rsidRDefault="005C30CC" w:rsidP="0098383B">
      <w:pPr>
        <w:pStyle w:val="ListParagraph"/>
        <w:numPr>
          <w:ilvl w:val="0"/>
          <w:numId w:val="8"/>
        </w:numPr>
        <w:spacing w:after="0" w:line="240" w:lineRule="auto"/>
        <w:ind w:left="1080"/>
      </w:pPr>
      <w:r>
        <w:t>Map 29 identifies dam locations along the Coginchaug River.</w:t>
      </w:r>
    </w:p>
    <w:p w14:paraId="7128D980" w14:textId="2462BDB0" w:rsidR="0098383B" w:rsidRDefault="0098383B" w:rsidP="0098383B">
      <w:pPr>
        <w:spacing w:after="0" w:line="240" w:lineRule="auto"/>
      </w:pPr>
      <w:r w:rsidRPr="0098383B">
        <w:rPr>
          <w:noProof/>
        </w:rPr>
        <w:drawing>
          <wp:inline distT="0" distB="0" distL="0" distR="0" wp14:anchorId="7B13C1BB" wp14:editId="74CD22E1">
            <wp:extent cx="5949950" cy="2774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07" t="4749" r="-1" b="12251"/>
                    <a:stretch/>
                  </pic:blipFill>
                  <pic:spPr bwMode="auto">
                    <a:xfrm>
                      <a:off x="0" y="0"/>
                      <a:ext cx="594995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EDAC4" w14:textId="74AB5815" w:rsidR="0098383B" w:rsidRDefault="0098383B" w:rsidP="0098383B">
      <w:pPr>
        <w:spacing w:after="0" w:line="240" w:lineRule="auto"/>
      </w:pPr>
    </w:p>
    <w:p w14:paraId="6C5F1763" w14:textId="77777777" w:rsidR="0098383B" w:rsidRPr="00A45A7F" w:rsidRDefault="0098383B" w:rsidP="0098383B">
      <w:pPr>
        <w:spacing w:after="0" w:line="240" w:lineRule="auto"/>
      </w:pPr>
    </w:p>
    <w:p w14:paraId="224CB02F" w14:textId="77777777" w:rsidR="007B5314" w:rsidRPr="00A45A7F" w:rsidRDefault="007B5314" w:rsidP="00ED1BC3">
      <w:pPr>
        <w:pStyle w:val="ListParagraph"/>
        <w:spacing w:after="0" w:line="240" w:lineRule="auto"/>
        <w:ind w:left="360"/>
      </w:pPr>
    </w:p>
    <w:p w14:paraId="730FC7E8" w14:textId="77777777" w:rsidR="007B5314" w:rsidRPr="0098383B" w:rsidRDefault="007B5314" w:rsidP="00ED1BC3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u w:val="single"/>
        </w:rPr>
      </w:pPr>
      <w:r w:rsidRPr="0098383B">
        <w:rPr>
          <w:u w:val="single"/>
        </w:rPr>
        <w:t xml:space="preserve">Mapped land uses and locations where pollutant loads may enter watershed </w:t>
      </w:r>
      <w:r w:rsidR="001A7AB6" w:rsidRPr="0098383B">
        <w:rPr>
          <w:u w:val="single"/>
        </w:rPr>
        <w:t>and estimates of pollutant loads using formulas</w:t>
      </w:r>
    </w:p>
    <w:p w14:paraId="3F74FF1D" w14:textId="77777777" w:rsidR="00365579" w:rsidRDefault="00365579" w:rsidP="00ED1BC3">
      <w:pPr>
        <w:spacing w:after="0" w:line="240" w:lineRule="auto"/>
        <w:ind w:left="360"/>
      </w:pPr>
      <w:r>
        <w:t xml:space="preserve">The Coginchaug River Watershed Based Plan </w:t>
      </w:r>
      <w:r w:rsidR="00752B25">
        <w:t xml:space="preserve">is focused on </w:t>
      </w:r>
      <w:r w:rsidR="0064242D">
        <w:t xml:space="preserve">base management practices for identifying and managing </w:t>
      </w:r>
      <w:r w:rsidR="00383CC2">
        <w:t>non-point</w:t>
      </w:r>
      <w:r w:rsidR="0064242D">
        <w:t xml:space="preserve"> source pollution in the Coginchaug River and its tributaries, primarily through</w:t>
      </w:r>
      <w:r>
        <w:t xml:space="preserve"> bacterial and nutrient pollutant loading and poor water quality conditions</w:t>
      </w:r>
      <w:r w:rsidR="0064242D">
        <w:t>.</w:t>
      </w:r>
      <w:r>
        <w:t xml:space="preserve"> </w:t>
      </w:r>
      <w:r w:rsidR="00383CC2">
        <w:t xml:space="preserve">The plan also identifies place-based </w:t>
      </w:r>
      <w:r w:rsidR="008F4C8A">
        <w:t>locations that have a high potential for bacterial loading based on land use, land cover, soil types, and other factors.</w:t>
      </w:r>
      <w:r w:rsidR="00C3580F">
        <w:t xml:space="preserve">  </w:t>
      </w:r>
    </w:p>
    <w:p w14:paraId="066BC618" w14:textId="1B3C2BAB" w:rsidR="00FA5221" w:rsidRDefault="0098383B" w:rsidP="00ED1BC3">
      <w:pPr>
        <w:spacing w:before="240" w:after="0" w:line="240" w:lineRule="auto"/>
        <w:ind w:left="360"/>
      </w:pPr>
      <w:r w:rsidRPr="0098383B">
        <w:rPr>
          <w:i/>
        </w:rPr>
        <w:t xml:space="preserve">See pages </w:t>
      </w:r>
      <w:r w:rsidR="00FA5221" w:rsidRPr="0098383B">
        <w:rPr>
          <w:i/>
        </w:rPr>
        <w:t>8</w:t>
      </w:r>
      <w:r w:rsidRPr="0098383B">
        <w:rPr>
          <w:i/>
        </w:rPr>
        <w:t xml:space="preserve"> and </w:t>
      </w:r>
      <w:r w:rsidR="00FA5221" w:rsidRPr="0098383B">
        <w:rPr>
          <w:i/>
        </w:rPr>
        <w:t>9 of the 2011 revision</w:t>
      </w:r>
      <w:r>
        <w:t xml:space="preserve">, which </w:t>
      </w:r>
      <w:r w:rsidR="00FA5221">
        <w:t xml:space="preserve">identifies multiple locations </w:t>
      </w:r>
      <w:r w:rsidR="00487F83">
        <w:t>of locations where pollutant loads may enter watersheds:</w:t>
      </w:r>
    </w:p>
    <w:p w14:paraId="6F9B2FED" w14:textId="77777777" w:rsidR="00487F83" w:rsidRDefault="00487F83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51 segments of unbuffered streams</w:t>
      </w:r>
    </w:p>
    <w:p w14:paraId="2F8A938E" w14:textId="77777777" w:rsidR="00487F83" w:rsidRDefault="00453A04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Sewer line under Coginchaug River</w:t>
      </w:r>
    </w:p>
    <w:p w14:paraId="724B7D2F" w14:textId="77777777" w:rsidR="00453A04" w:rsidRDefault="00453A04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Veteran’s Park snow pile</w:t>
      </w:r>
    </w:p>
    <w:p w14:paraId="550E62AB" w14:textId="77777777" w:rsidR="00453A04" w:rsidRDefault="00453A04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Laurel Brook Reservoir</w:t>
      </w:r>
    </w:p>
    <w:p w14:paraId="23EC17DC" w14:textId="77777777" w:rsidR="00453A04" w:rsidRDefault="00453A04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 xml:space="preserve">Wadsworth Falls State Park pond </w:t>
      </w:r>
    </w:p>
    <w:p w14:paraId="335C0F51" w14:textId="77777777" w:rsidR="00453A04" w:rsidRDefault="00453A04" w:rsidP="00ED1BC3">
      <w:pPr>
        <w:pStyle w:val="ListParagraph"/>
        <w:numPr>
          <w:ilvl w:val="0"/>
          <w:numId w:val="5"/>
        </w:numPr>
        <w:spacing w:after="0" w:line="240" w:lineRule="auto"/>
        <w:ind w:left="720"/>
      </w:pPr>
      <w:r>
        <w:t>Route 66 commercial districts</w:t>
      </w:r>
    </w:p>
    <w:p w14:paraId="6DC45956" w14:textId="77777777" w:rsidR="00BA6EE4" w:rsidRDefault="005C30CC" w:rsidP="00ED1BC3">
      <w:pPr>
        <w:spacing w:before="240" w:after="0" w:line="240" w:lineRule="auto"/>
        <w:ind w:left="360"/>
      </w:pPr>
      <w:r>
        <w:t xml:space="preserve">Runoff potential acreages and percentages are indicated in the maps below, which </w:t>
      </w:r>
      <w:r w:rsidR="00BA6EE4">
        <w:t xml:space="preserve">are available at </w:t>
      </w:r>
      <w:hyperlink r:id="rId10" w:anchor="coginchaug" w:history="1">
        <w:r w:rsidR="00BA6EE4" w:rsidRPr="00B928AE">
          <w:rPr>
            <w:rStyle w:val="Hyperlink"/>
          </w:rPr>
          <w:t>https://www.ct.gov/deep/cwp/view.asp?a=2719&amp;q=379296&amp;deepNav_GID=1654#coginchaug</w:t>
        </w:r>
      </w:hyperlink>
      <w:r w:rsidR="00BA6EE4">
        <w:t>:</w:t>
      </w:r>
    </w:p>
    <w:p w14:paraId="20A419F3" w14:textId="77777777" w:rsidR="00BA6EE4" w:rsidRDefault="00BA6EE4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>Map 14: runoff potential based on soil properties</w:t>
      </w:r>
    </w:p>
    <w:p w14:paraId="528453B9" w14:textId="77777777" w:rsidR="00BA6EE4" w:rsidRDefault="00BA6EE4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 xml:space="preserve">Map 15: </w:t>
      </w:r>
      <w:r w:rsidR="00ED06B0">
        <w:t xml:space="preserve">runoff </w:t>
      </w:r>
      <w:r>
        <w:t>potential based on land use/land cover</w:t>
      </w:r>
    </w:p>
    <w:p w14:paraId="398CAEE2" w14:textId="77777777" w:rsidR="00BA6EE4" w:rsidRDefault="00BA6EE4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>Map 16:</w:t>
      </w:r>
      <w:r w:rsidR="00ED06B0">
        <w:t xml:space="preserve"> runoff potential for soil/land use</w:t>
      </w:r>
    </w:p>
    <w:p w14:paraId="651DE34D" w14:textId="77777777" w:rsidR="00EB07EF" w:rsidRDefault="00ED06B0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>Map 22: agricultural operations</w:t>
      </w:r>
    </w:p>
    <w:p w14:paraId="46A5DA96" w14:textId="77777777" w:rsidR="00ED06B0" w:rsidRDefault="00ED06B0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 xml:space="preserve">Map 23: </w:t>
      </w:r>
      <w:r w:rsidR="001B319C">
        <w:t xml:space="preserve">subsurface sewage disposal systems </w:t>
      </w:r>
    </w:p>
    <w:p w14:paraId="63BF8F9F" w14:textId="77777777" w:rsidR="001B319C" w:rsidRDefault="001B319C" w:rsidP="00ED1BC3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 xml:space="preserve">Map 24: locations of missing streamside vegetated buffers and land use/cover </w:t>
      </w:r>
    </w:p>
    <w:p w14:paraId="59E8110E" w14:textId="79D8ADCB" w:rsidR="00533A72" w:rsidRDefault="001F2A67" w:rsidP="00A274B2">
      <w:pPr>
        <w:pStyle w:val="ListParagraph"/>
        <w:numPr>
          <w:ilvl w:val="0"/>
          <w:numId w:val="7"/>
        </w:numPr>
        <w:spacing w:after="0" w:line="240" w:lineRule="auto"/>
        <w:ind w:left="720"/>
      </w:pPr>
      <w:r>
        <w:t>Map 25: analysis of agricultural and other sources of waste</w:t>
      </w:r>
    </w:p>
    <w:p w14:paraId="1FA555F5" w14:textId="77777777" w:rsidR="00333EC0" w:rsidRDefault="00333EC0" w:rsidP="00A274B2">
      <w:pPr>
        <w:spacing w:line="240" w:lineRule="auto"/>
      </w:pPr>
      <w:r>
        <w:rPr>
          <w:noProof/>
        </w:rPr>
        <w:drawing>
          <wp:inline distT="0" distB="0" distL="0" distR="0" wp14:anchorId="6FBCCC31" wp14:editId="23E740E2">
            <wp:extent cx="5715000" cy="266415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46" cy="266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249B3" w14:textId="528C1068" w:rsidR="00E22B8E" w:rsidRDefault="0098383B" w:rsidP="00A274B2">
      <w:pPr>
        <w:spacing w:line="240" w:lineRule="auto"/>
        <w:rPr>
          <w:b/>
        </w:rPr>
      </w:pPr>
      <w:r w:rsidRPr="00533A72">
        <w:rPr>
          <w:b/>
        </w:rPr>
        <w:lastRenderedPageBreak/>
        <w:t>Points requested for sub-action:</w:t>
      </w:r>
      <w:r>
        <w:rPr>
          <w:b/>
        </w:rPr>
        <w:t xml:space="preserve"> 10</w:t>
      </w:r>
    </w:p>
    <w:p w14:paraId="625E3D72" w14:textId="54682C2F" w:rsidR="005B55D7" w:rsidRDefault="005B55D7" w:rsidP="00A274B2">
      <w:pPr>
        <w:spacing w:line="240" w:lineRule="auto"/>
        <w:rPr>
          <w:b/>
        </w:rPr>
      </w:pPr>
    </w:p>
    <w:p w14:paraId="3B73E4E3" w14:textId="48D57276" w:rsidR="005B55D7" w:rsidRDefault="005B55D7" w:rsidP="00A274B2">
      <w:pPr>
        <w:spacing w:line="240" w:lineRule="auto"/>
        <w:rPr>
          <w:b/>
        </w:rPr>
      </w:pPr>
      <w:r>
        <w:rPr>
          <w:b/>
        </w:rPr>
        <w:t>Additional submission documents:</w:t>
      </w:r>
    </w:p>
    <w:p w14:paraId="3F94FBFF" w14:textId="17FF5950" w:rsidR="005B55D7" w:rsidRDefault="005B55D7" w:rsidP="00A274B2">
      <w:pPr>
        <w:spacing w:line="240" w:lineRule="auto"/>
        <w:rPr>
          <w:b/>
        </w:rPr>
      </w:pPr>
      <w:r>
        <w:rPr>
          <w:b/>
        </w:rPr>
        <w:t xml:space="preserve">- </w:t>
      </w:r>
      <w:r w:rsidRPr="005B55D7">
        <w:rPr>
          <w:b/>
        </w:rPr>
        <w:t xml:space="preserve">Coginchaug River </w:t>
      </w:r>
      <w:proofErr w:type="spellStart"/>
      <w:r w:rsidRPr="005B55D7">
        <w:rPr>
          <w:b/>
        </w:rPr>
        <w:t>Waterbased</w:t>
      </w:r>
      <w:proofErr w:type="spellEnd"/>
      <w:r w:rsidRPr="005B55D7">
        <w:rPr>
          <w:b/>
        </w:rPr>
        <w:t xml:space="preserve"> Plan 2008</w:t>
      </w:r>
    </w:p>
    <w:p w14:paraId="3A12181F" w14:textId="211E267D" w:rsidR="005B55D7" w:rsidRDefault="005B55D7" w:rsidP="00A274B2">
      <w:pPr>
        <w:spacing w:line="240" w:lineRule="auto"/>
        <w:rPr>
          <w:b/>
        </w:rPr>
      </w:pPr>
      <w:r>
        <w:rPr>
          <w:b/>
        </w:rPr>
        <w:t>-</w:t>
      </w:r>
      <w:r w:rsidRPr="005B55D7">
        <w:rPr>
          <w:b/>
        </w:rPr>
        <w:t xml:space="preserve">Coginchaug River </w:t>
      </w:r>
      <w:proofErr w:type="spellStart"/>
      <w:r w:rsidRPr="005B55D7">
        <w:rPr>
          <w:b/>
        </w:rPr>
        <w:t>Waterbased</w:t>
      </w:r>
      <w:proofErr w:type="spellEnd"/>
      <w:r w:rsidRPr="005B55D7">
        <w:rPr>
          <w:b/>
        </w:rPr>
        <w:t xml:space="preserve"> Plan 20</w:t>
      </w:r>
      <w:r>
        <w:rPr>
          <w:b/>
        </w:rPr>
        <w:t>11 Revision</w:t>
      </w:r>
    </w:p>
    <w:p w14:paraId="1CB75EFB" w14:textId="0E6743FB" w:rsidR="005B55D7" w:rsidRPr="00333EC0" w:rsidRDefault="005B55D7" w:rsidP="00A274B2">
      <w:pPr>
        <w:spacing w:line="240" w:lineRule="auto"/>
      </w:pPr>
      <w:r>
        <w:rPr>
          <w:b/>
        </w:rPr>
        <w:t>-</w:t>
      </w:r>
      <w:r w:rsidRPr="005B55D7">
        <w:rPr>
          <w:b/>
        </w:rPr>
        <w:t>Aquifer Protection Areas Map</w:t>
      </w:r>
      <w:bookmarkStart w:id="0" w:name="_GoBack"/>
      <w:bookmarkEnd w:id="0"/>
    </w:p>
    <w:sectPr w:rsidR="005B55D7" w:rsidRPr="00333E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216A8"/>
    <w:multiLevelType w:val="hybridMultilevel"/>
    <w:tmpl w:val="C4E063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08557E"/>
    <w:multiLevelType w:val="hybridMultilevel"/>
    <w:tmpl w:val="07F81A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94DD6"/>
    <w:multiLevelType w:val="hybridMultilevel"/>
    <w:tmpl w:val="BD8C43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3692A"/>
    <w:multiLevelType w:val="hybridMultilevel"/>
    <w:tmpl w:val="D56E92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22239"/>
    <w:multiLevelType w:val="hybridMultilevel"/>
    <w:tmpl w:val="250231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820CAD"/>
    <w:multiLevelType w:val="hybridMultilevel"/>
    <w:tmpl w:val="0344B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9E5F29"/>
    <w:multiLevelType w:val="hybridMultilevel"/>
    <w:tmpl w:val="BFA6B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4524229"/>
    <w:multiLevelType w:val="hybridMultilevel"/>
    <w:tmpl w:val="9EA0C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E7"/>
    <w:rsid w:val="00085A81"/>
    <w:rsid w:val="000C46F0"/>
    <w:rsid w:val="00156597"/>
    <w:rsid w:val="001A7AB6"/>
    <w:rsid w:val="001B319C"/>
    <w:rsid w:val="001E678A"/>
    <w:rsid w:val="001F2A67"/>
    <w:rsid w:val="00212A07"/>
    <w:rsid w:val="00260661"/>
    <w:rsid w:val="002C3EE7"/>
    <w:rsid w:val="00333EC0"/>
    <w:rsid w:val="00344DCB"/>
    <w:rsid w:val="00365579"/>
    <w:rsid w:val="00383CC2"/>
    <w:rsid w:val="00422101"/>
    <w:rsid w:val="00437FBB"/>
    <w:rsid w:val="00446D06"/>
    <w:rsid w:val="00453A04"/>
    <w:rsid w:val="00487F83"/>
    <w:rsid w:val="004B6CB5"/>
    <w:rsid w:val="004C7E41"/>
    <w:rsid w:val="00533A72"/>
    <w:rsid w:val="00563140"/>
    <w:rsid w:val="005B55D7"/>
    <w:rsid w:val="005B7D63"/>
    <w:rsid w:val="005C30CC"/>
    <w:rsid w:val="0064242D"/>
    <w:rsid w:val="006A25EA"/>
    <w:rsid w:val="006E7DF6"/>
    <w:rsid w:val="00752B25"/>
    <w:rsid w:val="00770185"/>
    <w:rsid w:val="00793689"/>
    <w:rsid w:val="007B5314"/>
    <w:rsid w:val="0081629F"/>
    <w:rsid w:val="008679E0"/>
    <w:rsid w:val="008C6046"/>
    <w:rsid w:val="008F4C8A"/>
    <w:rsid w:val="00910EA1"/>
    <w:rsid w:val="0098383B"/>
    <w:rsid w:val="00A274B2"/>
    <w:rsid w:val="00A45A7F"/>
    <w:rsid w:val="00A9462F"/>
    <w:rsid w:val="00B63979"/>
    <w:rsid w:val="00B85490"/>
    <w:rsid w:val="00BA6EE4"/>
    <w:rsid w:val="00BC1519"/>
    <w:rsid w:val="00BE0E55"/>
    <w:rsid w:val="00C3580F"/>
    <w:rsid w:val="00D242E8"/>
    <w:rsid w:val="00E22B8E"/>
    <w:rsid w:val="00E56CD4"/>
    <w:rsid w:val="00EB07EF"/>
    <w:rsid w:val="00ED06B0"/>
    <w:rsid w:val="00ED1BC3"/>
    <w:rsid w:val="00FA5221"/>
    <w:rsid w:val="00FE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5FA3D"/>
  <w15:chartTrackingRefBased/>
  <w15:docId w15:val="{812E6DEF-6968-467D-8AAE-46F555B3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31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10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22101"/>
    <w:rPr>
      <w:b/>
      <w:bCs/>
    </w:rPr>
  </w:style>
  <w:style w:type="character" w:styleId="Hyperlink">
    <w:name w:val="Hyperlink"/>
    <w:basedOn w:val="DefaultParagraphFont"/>
    <w:uiPriority w:val="99"/>
    <w:unhideWhenUsed/>
    <w:rsid w:val="0042210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7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D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D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6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838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t.gov/deep/cwp/view.asp?a=2719&amp;q=379296&amp;deepNav_GID=165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teco.uconn.edu/maps/town/apasmall/Middletown_apa.pdf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ct.gov/deep/cwp/view.asp?a=2719&amp;q=379296&amp;deepNav_GID=1654" TargetMode="External"/><Relationship Id="rId10" Type="http://schemas.openxmlformats.org/officeDocument/2006/relationships/hyperlink" Target="https://www.ct.gov/deep/cwp/view.asp?a=2719&amp;q=379296&amp;deepNav_GID=165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Eck</dc:creator>
  <cp:keywords/>
  <dc:description/>
  <cp:lastModifiedBy>Ingrid Eck</cp:lastModifiedBy>
  <cp:revision>5</cp:revision>
  <dcterms:created xsi:type="dcterms:W3CDTF">2019-07-26T16:31:00Z</dcterms:created>
  <dcterms:modified xsi:type="dcterms:W3CDTF">2019-07-26T18:38:00Z</dcterms:modified>
</cp:coreProperties>
</file>