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C211" w14:textId="77777777" w:rsidR="004C47E1" w:rsidRDefault="008C3161">
      <w:pPr>
        <w:pStyle w:val="Default"/>
        <w:rPr>
          <w:color w:val="676767"/>
          <w:u w:color="676767"/>
        </w:rPr>
      </w:pPr>
      <w:r>
        <w:rPr>
          <w:rFonts w:ascii="Arial" w:hAnsi="Arial"/>
          <w:color w:val="676767"/>
          <w:sz w:val="30"/>
          <w:szCs w:val="30"/>
          <w:u w:color="676767"/>
        </w:rPr>
        <w:t>2. Citizen Science</w:t>
      </w:r>
    </w:p>
    <w:p w14:paraId="6589993E" w14:textId="77777777" w:rsidR="008C3161" w:rsidRDefault="008C3161" w:rsidP="008C3161">
      <w:pPr>
        <w:pStyle w:val="Default"/>
        <w:rPr>
          <w:rFonts w:ascii="Arial" w:hAnsi="Arial"/>
          <w:color w:val="676767"/>
          <w:sz w:val="30"/>
          <w:szCs w:val="30"/>
          <w:u w:color="676767"/>
        </w:rPr>
      </w:pPr>
      <w:r>
        <w:rPr>
          <w:rFonts w:ascii="Arial" w:hAnsi="Arial"/>
          <w:color w:val="676767"/>
          <w:sz w:val="30"/>
          <w:szCs w:val="30"/>
          <w:u w:color="676767"/>
        </w:rPr>
        <w:t xml:space="preserve">For more than 50 years, Fairfield has benefitted from the Mill River Wetland Committee (MRWC), a non-profit organization with the simple mission: to educate the community about the value of wetlands, to advocate for their continued protection, and to engage all people in the fight to protect our environment.  MRWC believes that the most powerful protection for our environment comes through education. </w:t>
      </w:r>
    </w:p>
    <w:p w14:paraId="6AC8BA42" w14:textId="77777777" w:rsidR="008C3161" w:rsidRDefault="008C3161" w:rsidP="008C3161">
      <w:pPr>
        <w:pStyle w:val="Default"/>
        <w:rPr>
          <w:rFonts w:ascii="Arial" w:hAnsi="Arial"/>
          <w:color w:val="676767"/>
          <w:sz w:val="30"/>
          <w:szCs w:val="30"/>
          <w:u w:color="676767"/>
        </w:rPr>
      </w:pPr>
    </w:p>
    <w:p w14:paraId="319E74E8" w14:textId="77777777" w:rsidR="008C3161" w:rsidRPr="00640591" w:rsidRDefault="008C3161" w:rsidP="008C3161">
      <w:pPr>
        <w:pStyle w:val="Default"/>
        <w:rPr>
          <w:rFonts w:ascii="Arial" w:eastAsia="Arial" w:hAnsi="Arial" w:cs="Arial"/>
          <w:color w:val="676767"/>
          <w:sz w:val="30"/>
          <w:szCs w:val="30"/>
          <w:u w:color="676767"/>
        </w:rPr>
      </w:pPr>
      <w:r w:rsidRPr="00640591">
        <w:rPr>
          <w:rFonts w:ascii="Arial" w:eastAsia="Arial" w:hAnsi="Arial" w:cs="Arial"/>
          <w:color w:val="676767"/>
          <w:sz w:val="30"/>
          <w:szCs w:val="30"/>
          <w:u w:color="676767"/>
        </w:rPr>
        <w:t xml:space="preserve">MRWC is an integral part of the Town of Fairfield and the curriculum of the Fairfield Public and Parochial schools.  Recognizing this, the Town gave $5,000 to MRWC in FY 2017.  The Fairfield Public Schools paid $8,500 for the administration and provision of field trips for over 3,000 school children.  The Fairfield Public School PTAs that had their students participate in the MRWC River Lab program donated a total of $8,000.  This funding and collaboration </w:t>
      </w:r>
      <w:proofErr w:type="gramStart"/>
      <w:r w:rsidRPr="00640591">
        <w:rPr>
          <w:rFonts w:ascii="Arial" w:eastAsia="Arial" w:hAnsi="Arial" w:cs="Arial"/>
          <w:color w:val="676767"/>
          <w:sz w:val="30"/>
          <w:szCs w:val="30"/>
          <w:u w:color="676767"/>
        </w:rPr>
        <w:t>shows</w:t>
      </w:r>
      <w:proofErr w:type="gramEnd"/>
      <w:r w:rsidRPr="00640591">
        <w:rPr>
          <w:rFonts w:ascii="Arial" w:eastAsia="Arial" w:hAnsi="Arial" w:cs="Arial"/>
          <w:color w:val="676767"/>
          <w:sz w:val="30"/>
          <w:szCs w:val="30"/>
          <w:u w:color="676767"/>
        </w:rPr>
        <w:t xml:space="preserve"> how MRWC is truly a public-private partnership with the Fairfield Community.</w:t>
      </w:r>
    </w:p>
    <w:p w14:paraId="26F7B6BC" w14:textId="77777777" w:rsidR="008C3161" w:rsidRDefault="008C3161">
      <w:pPr>
        <w:pStyle w:val="Default"/>
        <w:rPr>
          <w:rFonts w:ascii="Arial" w:hAnsi="Arial"/>
          <w:color w:val="676767"/>
          <w:sz w:val="30"/>
          <w:szCs w:val="30"/>
          <w:u w:color="676767"/>
        </w:rPr>
      </w:pPr>
    </w:p>
    <w:p w14:paraId="62C4A87E" w14:textId="77777777" w:rsidR="004C47E1" w:rsidRDefault="008C3161">
      <w:pPr>
        <w:pStyle w:val="Default"/>
        <w:rPr>
          <w:rFonts w:ascii="Arial" w:eastAsia="Arial" w:hAnsi="Arial" w:cs="Arial"/>
          <w:color w:val="676767"/>
          <w:sz w:val="30"/>
          <w:szCs w:val="30"/>
          <w:u w:color="676767"/>
        </w:rPr>
      </w:pPr>
      <w:bookmarkStart w:id="0" w:name="_GoBack"/>
      <w:bookmarkEnd w:id="0"/>
      <w:r>
        <w:rPr>
          <w:rFonts w:ascii="Arial" w:hAnsi="Arial"/>
          <w:color w:val="676767"/>
          <w:sz w:val="30"/>
          <w:szCs w:val="30"/>
          <w:u w:color="676767"/>
        </w:rPr>
        <w:t>In MRWC</w:t>
      </w:r>
      <w:r>
        <w:rPr>
          <w:rFonts w:ascii="Arial" w:hAnsi="Arial"/>
          <w:color w:val="676767"/>
          <w:sz w:val="30"/>
          <w:szCs w:val="30"/>
          <w:u w:color="676767"/>
        </w:rPr>
        <w:t>’</w:t>
      </w:r>
      <w:r>
        <w:rPr>
          <w:rFonts w:ascii="Arial" w:hAnsi="Arial"/>
          <w:color w:val="676767"/>
          <w:sz w:val="30"/>
          <w:szCs w:val="30"/>
          <w:u w:color="676767"/>
        </w:rPr>
        <w:t>s fourth watershed education unit, members of the community monitor watershed health at a local estuary.  Every May, s</w:t>
      </w:r>
      <w:r>
        <w:rPr>
          <w:rFonts w:ascii="Arial" w:hAnsi="Arial"/>
          <w:color w:val="676767"/>
          <w:sz w:val="30"/>
          <w:szCs w:val="30"/>
          <w:u w:color="676767"/>
        </w:rPr>
        <w:t>tudents from middle schools across Fairfield, guided by teachers and trained adult volunteers, observe and record conditions, perform field tests of water quality, and assess biodiversity. Several groups of students collect and analyze data from the same e</w:t>
      </w:r>
      <w:r>
        <w:rPr>
          <w:rFonts w:ascii="Arial" w:hAnsi="Arial"/>
          <w:color w:val="676767"/>
          <w:sz w:val="30"/>
          <w:szCs w:val="30"/>
          <w:u w:color="676767"/>
        </w:rPr>
        <w:t xml:space="preserve">stuary over a </w:t>
      </w:r>
      <w:proofErr w:type="gramStart"/>
      <w:r>
        <w:rPr>
          <w:rFonts w:ascii="Arial" w:hAnsi="Arial"/>
          <w:color w:val="676767"/>
          <w:sz w:val="30"/>
          <w:szCs w:val="30"/>
          <w:u w:color="676767"/>
        </w:rPr>
        <w:t>one month</w:t>
      </w:r>
      <w:proofErr w:type="gramEnd"/>
      <w:r>
        <w:rPr>
          <w:rFonts w:ascii="Arial" w:hAnsi="Arial"/>
          <w:color w:val="676767"/>
          <w:sz w:val="30"/>
          <w:szCs w:val="30"/>
          <w:u w:color="676767"/>
        </w:rPr>
        <w:t xml:space="preserve"> period. </w:t>
      </w:r>
    </w:p>
    <w:p w14:paraId="2D80CAF5" w14:textId="77777777" w:rsidR="004C47E1" w:rsidRDefault="004C47E1">
      <w:pPr>
        <w:pStyle w:val="Default"/>
        <w:rPr>
          <w:rFonts w:ascii="Arial" w:eastAsia="Arial" w:hAnsi="Arial" w:cs="Arial"/>
          <w:color w:val="676767"/>
          <w:sz w:val="30"/>
          <w:szCs w:val="30"/>
          <w:u w:color="676767"/>
        </w:rPr>
      </w:pPr>
    </w:p>
    <w:p w14:paraId="40F6E309" w14:textId="77777777" w:rsidR="004C47E1" w:rsidRDefault="008C3161">
      <w:pPr>
        <w:pStyle w:val="Default"/>
        <w:rPr>
          <w:rFonts w:ascii="Arial" w:eastAsia="Arial" w:hAnsi="Arial" w:cs="Arial"/>
          <w:color w:val="676767"/>
          <w:sz w:val="30"/>
          <w:szCs w:val="30"/>
          <w:u w:color="676767"/>
        </w:rPr>
      </w:pPr>
      <w:r>
        <w:rPr>
          <w:rFonts w:ascii="Arial" w:hAnsi="Arial"/>
          <w:color w:val="676767"/>
          <w:sz w:val="30"/>
          <w:szCs w:val="30"/>
          <w:u w:val="single" w:color="676767"/>
        </w:rPr>
        <w:t>Water data collected</w:t>
      </w:r>
      <w:r>
        <w:rPr>
          <w:rFonts w:ascii="Arial" w:hAnsi="Arial"/>
          <w:color w:val="676767"/>
          <w:sz w:val="30"/>
          <w:szCs w:val="30"/>
          <w:u w:color="676767"/>
        </w:rPr>
        <w:t>:</w:t>
      </w:r>
    </w:p>
    <w:p w14:paraId="5A70956D"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Turbidity (cm)</w:t>
      </w:r>
    </w:p>
    <w:p w14:paraId="2C21698A"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 xml:space="preserve">pH </w:t>
      </w:r>
    </w:p>
    <w:p w14:paraId="18DA9F0A"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Salinity (ppt)</w:t>
      </w:r>
    </w:p>
    <w:p w14:paraId="1613F630"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Dissolved Oxygen (ppm)</w:t>
      </w:r>
    </w:p>
    <w:p w14:paraId="16D841B8"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Nitrate Levels (ppm)</w:t>
      </w:r>
    </w:p>
    <w:p w14:paraId="015DDEC1"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Phosphate Levels (ppm)</w:t>
      </w:r>
    </w:p>
    <w:p w14:paraId="09373A5A"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Water temperature (degrees Celsius)</w:t>
      </w:r>
    </w:p>
    <w:p w14:paraId="26C656EE"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Depth of water (cm)</w:t>
      </w:r>
    </w:p>
    <w:p w14:paraId="2201AB56" w14:textId="77777777" w:rsidR="004C47E1" w:rsidRDefault="004C47E1">
      <w:pPr>
        <w:pStyle w:val="Default"/>
        <w:rPr>
          <w:rFonts w:ascii="Arial" w:eastAsia="Arial" w:hAnsi="Arial" w:cs="Arial"/>
          <w:color w:val="676767"/>
          <w:sz w:val="30"/>
          <w:szCs w:val="30"/>
          <w:u w:color="676767"/>
        </w:rPr>
      </w:pPr>
    </w:p>
    <w:p w14:paraId="3516CD49" w14:textId="77777777" w:rsidR="004C47E1" w:rsidRDefault="008C3161">
      <w:pPr>
        <w:pStyle w:val="Default"/>
        <w:rPr>
          <w:rFonts w:ascii="Arial" w:eastAsia="Arial" w:hAnsi="Arial" w:cs="Arial"/>
          <w:color w:val="676767"/>
          <w:sz w:val="30"/>
          <w:szCs w:val="30"/>
          <w:u w:color="676767"/>
        </w:rPr>
      </w:pPr>
      <w:r>
        <w:rPr>
          <w:rFonts w:ascii="Arial" w:hAnsi="Arial"/>
          <w:color w:val="676767"/>
          <w:sz w:val="30"/>
          <w:szCs w:val="30"/>
          <w:u w:val="single" w:color="676767"/>
        </w:rPr>
        <w:t>Additional data collected</w:t>
      </w:r>
      <w:r>
        <w:rPr>
          <w:rFonts w:ascii="Arial" w:hAnsi="Arial"/>
          <w:color w:val="676767"/>
          <w:sz w:val="30"/>
          <w:szCs w:val="30"/>
          <w:u w:color="676767"/>
        </w:rPr>
        <w:t>:</w:t>
      </w:r>
    </w:p>
    <w:p w14:paraId="46CE2CD8"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Air temperature</w:t>
      </w:r>
    </w:p>
    <w:p w14:paraId="6E9B28F4"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Rainfall (past 7 days)</w:t>
      </w:r>
    </w:p>
    <w:p w14:paraId="517F0FED"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Date of last rain</w:t>
      </w:r>
    </w:p>
    <w:p w14:paraId="1292D789"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 xml:space="preserve">Current Date Time </w:t>
      </w:r>
    </w:p>
    <w:p w14:paraId="26634D7B"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Time of low tide</w:t>
      </w:r>
    </w:p>
    <w:p w14:paraId="4AA02FB0"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Tide phase and direction (coming in or going out)</w:t>
      </w:r>
    </w:p>
    <w:p w14:paraId="7E526221"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Moon phase</w:t>
      </w:r>
    </w:p>
    <w:p w14:paraId="398B7B1C" w14:textId="77777777" w:rsidR="004C47E1" w:rsidRDefault="008C3161">
      <w:pPr>
        <w:pStyle w:val="Default"/>
        <w:numPr>
          <w:ilvl w:val="0"/>
          <w:numId w:val="2"/>
        </w:numPr>
        <w:rPr>
          <w:rFonts w:ascii="Arial" w:eastAsia="Arial" w:hAnsi="Arial" w:cs="Arial"/>
          <w:color w:val="676767"/>
          <w:sz w:val="30"/>
          <w:szCs w:val="30"/>
          <w:u w:color="676767"/>
        </w:rPr>
      </w:pPr>
      <w:r>
        <w:rPr>
          <w:rFonts w:ascii="Arial" w:hAnsi="Arial"/>
          <w:color w:val="676767"/>
          <w:sz w:val="30"/>
          <w:szCs w:val="30"/>
          <w:u w:color="676767"/>
        </w:rPr>
        <w:t>Wind speed (knots) and direction</w:t>
      </w:r>
    </w:p>
    <w:p w14:paraId="36FEA309" w14:textId="77777777" w:rsidR="004C47E1" w:rsidRDefault="004C47E1">
      <w:pPr>
        <w:pStyle w:val="Default"/>
        <w:rPr>
          <w:rFonts w:ascii="Arial" w:eastAsia="Arial" w:hAnsi="Arial" w:cs="Arial"/>
          <w:color w:val="676767"/>
          <w:sz w:val="30"/>
          <w:szCs w:val="30"/>
          <w:u w:color="676767"/>
        </w:rPr>
      </w:pPr>
    </w:p>
    <w:p w14:paraId="61C15D25" w14:textId="77777777" w:rsidR="004C47E1" w:rsidRDefault="008C3161">
      <w:pPr>
        <w:pStyle w:val="Default"/>
        <w:rPr>
          <w:rFonts w:ascii="Arial" w:eastAsia="Arial" w:hAnsi="Arial" w:cs="Arial"/>
          <w:color w:val="676767"/>
          <w:sz w:val="30"/>
          <w:szCs w:val="30"/>
          <w:u w:color="676767"/>
        </w:rPr>
      </w:pPr>
      <w:r>
        <w:rPr>
          <w:rFonts w:ascii="Arial" w:hAnsi="Arial"/>
          <w:color w:val="676767"/>
          <w:sz w:val="30"/>
          <w:szCs w:val="30"/>
          <w:u w:color="676767"/>
        </w:rPr>
        <w:t>In combination, these additional data points give context to the water data collect</w:t>
      </w:r>
      <w:r>
        <w:rPr>
          <w:rFonts w:ascii="Arial" w:hAnsi="Arial"/>
          <w:color w:val="676767"/>
          <w:sz w:val="30"/>
          <w:szCs w:val="30"/>
          <w:u w:color="676767"/>
        </w:rPr>
        <w:t xml:space="preserve">ed.  For example, heavy recent rainfall may increase the height of the water while decreasing the salinity and turbidity of the water. </w:t>
      </w:r>
    </w:p>
    <w:p w14:paraId="521F3C37" w14:textId="77777777" w:rsidR="004C47E1" w:rsidRDefault="004C47E1">
      <w:pPr>
        <w:pStyle w:val="Default"/>
        <w:rPr>
          <w:rFonts w:ascii="Arial" w:eastAsia="Arial" w:hAnsi="Arial" w:cs="Arial"/>
          <w:color w:val="676767"/>
          <w:sz w:val="30"/>
          <w:szCs w:val="30"/>
          <w:u w:color="676767"/>
        </w:rPr>
      </w:pPr>
    </w:p>
    <w:p w14:paraId="1355F9C7" w14:textId="77777777" w:rsidR="004C47E1" w:rsidRDefault="008C3161">
      <w:pPr>
        <w:pStyle w:val="Default"/>
        <w:rPr>
          <w:rFonts w:ascii="Arial" w:eastAsia="Arial" w:hAnsi="Arial" w:cs="Arial"/>
          <w:color w:val="676767"/>
          <w:sz w:val="30"/>
          <w:szCs w:val="30"/>
          <w:u w:color="676767"/>
        </w:rPr>
      </w:pPr>
      <w:r>
        <w:rPr>
          <w:rFonts w:ascii="Arial" w:hAnsi="Arial"/>
          <w:color w:val="676767"/>
          <w:sz w:val="30"/>
          <w:szCs w:val="30"/>
          <w:u w:color="676767"/>
        </w:rPr>
        <w:t xml:space="preserve">While in the field, students also collect and record organism data to assess the biodiversity of the estuary. Fish are </w:t>
      </w:r>
      <w:r>
        <w:rPr>
          <w:rFonts w:ascii="Arial" w:hAnsi="Arial"/>
          <w:color w:val="676767"/>
          <w:sz w:val="30"/>
          <w:szCs w:val="30"/>
          <w:u w:color="676767"/>
        </w:rPr>
        <w:t xml:space="preserve">weighed and measured. Population densities are assessed for a wide variety of organisms, including plants, macro-algae, crustaceans and mollusks. These measures assess the health not just of the estuary, but of the entire watershed. </w:t>
      </w:r>
    </w:p>
    <w:p w14:paraId="645BFB11" w14:textId="77777777" w:rsidR="004C47E1" w:rsidRDefault="004C47E1">
      <w:pPr>
        <w:pStyle w:val="Default"/>
        <w:rPr>
          <w:rFonts w:ascii="Arial" w:eastAsia="Arial" w:hAnsi="Arial" w:cs="Arial"/>
          <w:color w:val="676767"/>
          <w:sz w:val="30"/>
          <w:szCs w:val="30"/>
          <w:u w:color="676767"/>
        </w:rPr>
      </w:pPr>
    </w:p>
    <w:p w14:paraId="37BBA8B9" w14:textId="77777777" w:rsidR="004C47E1" w:rsidRDefault="008C3161">
      <w:pPr>
        <w:pStyle w:val="Default"/>
      </w:pPr>
      <w:r>
        <w:rPr>
          <w:rFonts w:ascii="Arial" w:hAnsi="Arial"/>
          <w:color w:val="676767"/>
          <w:sz w:val="30"/>
          <w:szCs w:val="30"/>
          <w:u w:color="676767"/>
        </w:rPr>
        <w:lastRenderedPageBreak/>
        <w:t>More information abou</w:t>
      </w:r>
      <w:r>
        <w:rPr>
          <w:rFonts w:ascii="Arial" w:hAnsi="Arial"/>
          <w:color w:val="676767"/>
          <w:sz w:val="30"/>
          <w:szCs w:val="30"/>
          <w:u w:color="676767"/>
        </w:rPr>
        <w:t xml:space="preserve">t these, and other MRWC programs, can be found on the website: </w:t>
      </w:r>
      <w:hyperlink r:id="rId7" w:history="1">
        <w:r>
          <w:rPr>
            <w:rStyle w:val="Hyperlink0"/>
            <w:rFonts w:ascii="Arial" w:hAnsi="Arial"/>
            <w:sz w:val="30"/>
            <w:szCs w:val="30"/>
          </w:rPr>
          <w:t>www.mrwc-fairfield.org</w:t>
        </w:r>
      </w:hyperlink>
    </w:p>
    <w:sectPr w:rsidR="004C47E1">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961A" w14:textId="77777777" w:rsidR="00000000" w:rsidRDefault="008C3161">
      <w:r>
        <w:separator/>
      </w:r>
    </w:p>
  </w:endnote>
  <w:endnote w:type="continuationSeparator" w:id="0">
    <w:p w14:paraId="126D2962" w14:textId="77777777" w:rsidR="00000000" w:rsidRDefault="008C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01C8" w14:textId="77777777" w:rsidR="004C47E1" w:rsidRDefault="008C3161">
    <w:pPr>
      <w:pStyle w:val="Default"/>
      <w:jc w:val="center"/>
    </w:pPr>
    <w:r>
      <w:rPr>
        <w:rFonts w:ascii="Arial" w:hAnsi="Arial"/>
        <w:color w:val="676767"/>
        <w:sz w:val="24"/>
        <w:szCs w:val="24"/>
        <w:u w:color="676767"/>
      </w:rPr>
      <w:t xml:space="preserve">© </w:t>
    </w:r>
    <w:r>
      <w:rPr>
        <w:rFonts w:ascii="Arial" w:hAnsi="Arial"/>
        <w:color w:val="676767"/>
        <w:sz w:val="24"/>
        <w:szCs w:val="24"/>
        <w:u w:color="676767"/>
      </w:rPr>
      <w:t>2018, Mill River Wetland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8A1D" w14:textId="77777777" w:rsidR="00000000" w:rsidRDefault="008C3161">
      <w:r>
        <w:separator/>
      </w:r>
    </w:p>
  </w:footnote>
  <w:footnote w:type="continuationSeparator" w:id="0">
    <w:p w14:paraId="5EF4AA01" w14:textId="77777777" w:rsidR="00000000" w:rsidRDefault="008C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D8DE" w14:textId="77777777" w:rsidR="004C47E1" w:rsidRDefault="004C47E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54F"/>
    <w:multiLevelType w:val="hybridMultilevel"/>
    <w:tmpl w:val="26F83EC2"/>
    <w:styleLink w:val="Bullet"/>
    <w:lvl w:ilvl="0" w:tplc="FFDEA0A8">
      <w:start w:val="1"/>
      <w:numFmt w:val="bullet"/>
      <w:lvlText w:val="•"/>
      <w:lvlJc w:val="left"/>
      <w:pPr>
        <w:ind w:left="24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C26922">
      <w:start w:val="1"/>
      <w:numFmt w:val="bullet"/>
      <w:lvlText w:val="•"/>
      <w:lvlJc w:val="left"/>
      <w:pPr>
        <w:ind w:left="42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2CEED8">
      <w:start w:val="1"/>
      <w:numFmt w:val="bullet"/>
      <w:lvlText w:val="•"/>
      <w:lvlJc w:val="left"/>
      <w:pPr>
        <w:ind w:left="60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E63706">
      <w:start w:val="1"/>
      <w:numFmt w:val="bullet"/>
      <w:lvlText w:val="•"/>
      <w:lvlJc w:val="left"/>
      <w:pPr>
        <w:ind w:left="78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44EC38">
      <w:start w:val="1"/>
      <w:numFmt w:val="bullet"/>
      <w:lvlText w:val="•"/>
      <w:lvlJc w:val="left"/>
      <w:pPr>
        <w:ind w:left="96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AB528">
      <w:start w:val="1"/>
      <w:numFmt w:val="bullet"/>
      <w:lvlText w:val="•"/>
      <w:lvlJc w:val="left"/>
      <w:pPr>
        <w:ind w:left="114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565782">
      <w:start w:val="1"/>
      <w:numFmt w:val="bullet"/>
      <w:lvlText w:val="•"/>
      <w:lvlJc w:val="left"/>
      <w:pPr>
        <w:ind w:left="132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28594E">
      <w:start w:val="1"/>
      <w:numFmt w:val="bullet"/>
      <w:lvlText w:val="•"/>
      <w:lvlJc w:val="left"/>
      <w:pPr>
        <w:ind w:left="150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FE536E">
      <w:start w:val="1"/>
      <w:numFmt w:val="bullet"/>
      <w:lvlText w:val="•"/>
      <w:lvlJc w:val="left"/>
      <w:pPr>
        <w:ind w:left="1685" w:hanging="2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D47A2E"/>
    <w:multiLevelType w:val="hybridMultilevel"/>
    <w:tmpl w:val="26F83EC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E1"/>
    <w:rsid w:val="004C47E1"/>
    <w:rsid w:val="008C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BC304"/>
  <w15:docId w15:val="{A3A0507B-E38E-C64C-9268-2664787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wc-fairfie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2141</Characters>
  <Application>Microsoft Office Word</Application>
  <DocSecurity>0</DocSecurity>
  <Lines>36</Lines>
  <Paragraphs>9</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2018-08-24T19:03:00Z</dcterms:created>
  <dcterms:modified xsi:type="dcterms:W3CDTF">2018-08-24T19:03:00Z</dcterms:modified>
</cp:coreProperties>
</file>